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936" w:rsidRDefault="002B1936" w:rsidP="002B1936">
      <w:pPr>
        <w:jc w:val="center"/>
        <w:rPr>
          <w:rFonts w:ascii="dcti10" w:hAnsi="dcti10"/>
          <w:b/>
          <w:bCs/>
          <w:sz w:val="48"/>
          <w:szCs w:val="48"/>
        </w:rPr>
      </w:pPr>
      <w:r w:rsidRPr="00C62F92">
        <w:rPr>
          <w:rFonts w:ascii="dcti10" w:hAnsi="dcti10"/>
          <w:b/>
          <w:bCs/>
          <w:sz w:val="48"/>
          <w:szCs w:val="48"/>
        </w:rPr>
        <w:t>Introduction</w:t>
      </w:r>
    </w:p>
    <w:p w:rsidR="002B1936" w:rsidRPr="009A1334" w:rsidRDefault="002B1936" w:rsidP="009A1334">
      <w:pPr>
        <w:autoSpaceDE w:val="0"/>
        <w:autoSpaceDN w:val="0"/>
        <w:adjustRightInd w:val="0"/>
        <w:spacing w:after="0" w:line="360" w:lineRule="auto"/>
        <w:rPr>
          <w:rFonts w:ascii="dcti10" w:hAnsi="dcti10" w:cs="Times New Roman"/>
          <w:sz w:val="28"/>
          <w:szCs w:val="28"/>
        </w:rPr>
      </w:pPr>
      <w:r w:rsidRPr="009A1334">
        <w:rPr>
          <w:rFonts w:ascii="dcti10" w:hAnsi="dcti10"/>
          <w:b/>
          <w:bCs/>
          <w:sz w:val="28"/>
          <w:szCs w:val="28"/>
        </w:rPr>
        <w:t xml:space="preserve"> </w:t>
      </w:r>
      <w:r w:rsidR="009A1334">
        <w:rPr>
          <w:rFonts w:ascii="dcti10" w:hAnsi="dcti10"/>
          <w:b/>
          <w:bCs/>
          <w:sz w:val="28"/>
          <w:szCs w:val="28"/>
        </w:rPr>
        <w:t xml:space="preserve">    </w:t>
      </w:r>
      <w:r w:rsidRPr="009A1334">
        <w:rPr>
          <w:rFonts w:ascii="dcti10" w:hAnsi="dcti10" w:cs="Times New Roman"/>
          <w:sz w:val="28"/>
          <w:szCs w:val="28"/>
        </w:rPr>
        <w:t>Un grand nombre de processus des sciences</w:t>
      </w:r>
      <w:r w:rsidR="00EC6085" w:rsidRPr="009A1334">
        <w:rPr>
          <w:rFonts w:ascii="dcti10" w:hAnsi="dcti10" w:cs="Times New Roman"/>
          <w:sz w:val="28"/>
          <w:szCs w:val="28"/>
        </w:rPr>
        <w:t xml:space="preserve"> appliquées peut être modelé au </w:t>
      </w:r>
      <w:r w:rsidRPr="009A1334">
        <w:rPr>
          <w:rFonts w:ascii="dcti10" w:hAnsi="dcti10" w:cs="Times New Roman"/>
          <w:sz w:val="28"/>
          <w:szCs w:val="28"/>
        </w:rPr>
        <w:t xml:space="preserve">moyen d’équations d’évolution faisant participer les opérateurs différentiels </w:t>
      </w:r>
      <w:r w:rsidR="009A1334">
        <w:rPr>
          <w:rFonts w:ascii="dcti10" w:hAnsi="dcti10" w:cs="Times New Roman"/>
          <w:sz w:val="28"/>
          <w:szCs w:val="28"/>
        </w:rPr>
        <w:t xml:space="preserve"> </w:t>
      </w:r>
      <w:r w:rsidRPr="009A1334">
        <w:rPr>
          <w:rFonts w:ascii="dcti10" w:hAnsi="dcti10" w:cs="Times New Roman"/>
          <w:sz w:val="28"/>
          <w:szCs w:val="28"/>
        </w:rPr>
        <w:t>non linéaires ou le système d’équation</w:t>
      </w:r>
      <w:r w:rsidR="009A1334">
        <w:rPr>
          <w:rFonts w:ascii="dcti10" w:hAnsi="dcti10" w:cs="Times New Roman"/>
          <w:sz w:val="28"/>
          <w:szCs w:val="28"/>
        </w:rPr>
        <w:t xml:space="preserve">s aux dérivées  </w:t>
      </w:r>
      <w:r w:rsidRPr="009A1334">
        <w:rPr>
          <w:rFonts w:ascii="dcti10" w:hAnsi="dcti10" w:cs="Times New Roman"/>
          <w:sz w:val="28"/>
          <w:szCs w:val="28"/>
        </w:rPr>
        <w:t>partielles.</w:t>
      </w:r>
      <w:r w:rsidR="009A1334">
        <w:rPr>
          <w:rFonts w:ascii="dcti10" w:hAnsi="dcti10" w:cs="Times New Roman"/>
          <w:sz w:val="28"/>
          <w:szCs w:val="28"/>
        </w:rPr>
        <w:t xml:space="preserve"> </w:t>
      </w:r>
      <w:r w:rsidRPr="009A1334">
        <w:rPr>
          <w:rFonts w:ascii="dcti10" w:hAnsi="dcti10" w:cs="Times New Roman"/>
          <w:sz w:val="28"/>
          <w:szCs w:val="28"/>
        </w:rPr>
        <w:t>L’étude de ces processus est une source continue de nouveaux problèmes non linéaires.</w:t>
      </w:r>
    </w:p>
    <w:p w:rsidR="002B1936" w:rsidRPr="009A1334" w:rsidRDefault="002B1936" w:rsidP="002B1936">
      <w:pPr>
        <w:autoSpaceDE w:val="0"/>
        <w:autoSpaceDN w:val="0"/>
        <w:adjustRightInd w:val="0"/>
        <w:spacing w:after="0" w:line="360" w:lineRule="auto"/>
        <w:rPr>
          <w:rFonts w:ascii="dcti10" w:hAnsi="dcti10"/>
          <w:sz w:val="28"/>
          <w:szCs w:val="28"/>
        </w:rPr>
      </w:pPr>
      <w:r w:rsidRPr="009A1334">
        <w:rPr>
          <w:rFonts w:ascii="dcti10" w:hAnsi="dcti10" w:cs="Times New Roman"/>
          <w:sz w:val="28"/>
          <w:szCs w:val="28"/>
        </w:rPr>
        <w:t xml:space="preserve">   </w:t>
      </w:r>
      <w:r w:rsidR="00045D34" w:rsidRPr="009A1334">
        <w:rPr>
          <w:rFonts w:ascii="dcti10" w:hAnsi="dcti10" w:cs="Times New Roman"/>
          <w:sz w:val="28"/>
          <w:szCs w:val="28"/>
        </w:rPr>
        <w:t xml:space="preserve"> </w:t>
      </w:r>
      <w:r w:rsidR="009A1334">
        <w:rPr>
          <w:rFonts w:ascii="dcti10" w:hAnsi="dcti10" w:cs="Times New Roman"/>
          <w:sz w:val="28"/>
          <w:szCs w:val="28"/>
        </w:rPr>
        <w:t xml:space="preserve"> </w:t>
      </w:r>
      <w:r w:rsidRPr="009A1334">
        <w:rPr>
          <w:rFonts w:ascii="dcti10" w:hAnsi="dcti10" w:cs="Times New Roman"/>
          <w:sz w:val="28"/>
          <w:szCs w:val="28"/>
        </w:rPr>
        <w:t>L’objectif de ce travail est</w:t>
      </w:r>
      <w:r w:rsidRPr="009A1334">
        <w:rPr>
          <w:rFonts w:ascii="dcti10" w:hAnsi="dcti10"/>
          <w:sz w:val="28"/>
          <w:szCs w:val="28"/>
        </w:rPr>
        <w:t xml:space="preserve"> l’étude des systèmes d’équations aux dérivées partielles non linéaires et notamment les systèmes d’évolutions liés à la formation des structures galactiques par la méthode dite « profils mobiles ».</w:t>
      </w:r>
    </w:p>
    <w:p w:rsidR="002B1936" w:rsidRPr="009A1334" w:rsidRDefault="002B1936" w:rsidP="002B1936">
      <w:pPr>
        <w:autoSpaceDE w:val="0"/>
        <w:autoSpaceDN w:val="0"/>
        <w:adjustRightInd w:val="0"/>
        <w:spacing w:after="0" w:line="360" w:lineRule="auto"/>
        <w:rPr>
          <w:rFonts w:ascii="dcti10" w:hAnsi="dcti10"/>
          <w:sz w:val="28"/>
          <w:szCs w:val="28"/>
        </w:rPr>
      </w:pPr>
      <w:r w:rsidRPr="009A1334">
        <w:rPr>
          <w:rFonts w:ascii="dcti10" w:hAnsi="dcti10"/>
          <w:sz w:val="28"/>
          <w:szCs w:val="28"/>
        </w:rPr>
        <w:t xml:space="preserve">  </w:t>
      </w:r>
      <w:r w:rsidR="00045D34" w:rsidRPr="009A1334">
        <w:rPr>
          <w:rFonts w:ascii="dcti10" w:hAnsi="dcti10"/>
          <w:sz w:val="28"/>
          <w:szCs w:val="28"/>
        </w:rPr>
        <w:t xml:space="preserve">   </w:t>
      </w:r>
      <w:r w:rsidRPr="009A1334">
        <w:rPr>
          <w:rFonts w:ascii="dcti10" w:hAnsi="dcti10"/>
          <w:sz w:val="28"/>
          <w:szCs w:val="28"/>
        </w:rPr>
        <w:t>Dans le premier chapitre, nous donnerons quelques définitions d’équations aux dérivées partielles, en présentant le principe de la méthode du profil mobile, puis une solution exacte de quelques équations aux d</w:t>
      </w:r>
      <w:r w:rsidR="00045D34" w:rsidRPr="009A1334">
        <w:rPr>
          <w:rFonts w:ascii="dcti10" w:hAnsi="dcti10"/>
          <w:sz w:val="28"/>
          <w:szCs w:val="28"/>
        </w:rPr>
        <w:t xml:space="preserve">érivées partielles non </w:t>
      </w:r>
      <w:r w:rsidRPr="009A1334">
        <w:rPr>
          <w:rFonts w:ascii="dcti10" w:hAnsi="dcti10"/>
          <w:sz w:val="28"/>
          <w:szCs w:val="28"/>
        </w:rPr>
        <w:t>linéaires.</w:t>
      </w:r>
    </w:p>
    <w:p w:rsidR="002B1936" w:rsidRPr="009A1334" w:rsidRDefault="002B1936" w:rsidP="002B1936">
      <w:pPr>
        <w:autoSpaceDE w:val="0"/>
        <w:autoSpaceDN w:val="0"/>
        <w:adjustRightInd w:val="0"/>
        <w:spacing w:after="0" w:line="360" w:lineRule="auto"/>
        <w:rPr>
          <w:rFonts w:ascii="dcti10" w:hAnsi="dcti10"/>
          <w:sz w:val="28"/>
          <w:szCs w:val="28"/>
        </w:rPr>
      </w:pPr>
      <w:r w:rsidRPr="009A1334">
        <w:rPr>
          <w:rFonts w:ascii="dcti10" w:hAnsi="dcti10"/>
          <w:sz w:val="28"/>
          <w:szCs w:val="28"/>
        </w:rPr>
        <w:t xml:space="preserve">  </w:t>
      </w:r>
      <w:r w:rsidR="009A1334">
        <w:rPr>
          <w:rFonts w:ascii="dcti10" w:hAnsi="dcti10"/>
          <w:sz w:val="28"/>
          <w:szCs w:val="28"/>
        </w:rPr>
        <w:t xml:space="preserve">  </w:t>
      </w:r>
      <w:r w:rsidR="00045D34" w:rsidRPr="009A1334">
        <w:rPr>
          <w:rFonts w:ascii="dcti10" w:hAnsi="dcti10"/>
          <w:sz w:val="28"/>
          <w:szCs w:val="28"/>
        </w:rPr>
        <w:t xml:space="preserve"> </w:t>
      </w:r>
      <w:r w:rsidRPr="009A1334">
        <w:rPr>
          <w:rFonts w:ascii="dcti10" w:hAnsi="dcti10"/>
          <w:sz w:val="28"/>
          <w:szCs w:val="28"/>
        </w:rPr>
        <w:t>Dans le deuxième chapitre, nous appliquerons la méthode du profil mobile aux systèmes d’équations aux dérivées partielles en généralisant le théorème principal, nous ferons ensuite une application sur le système non linéaire dit « chaleur couplée »  en donnant des solutions sous forme auto-similaire.</w:t>
      </w:r>
    </w:p>
    <w:p w:rsidR="002B1936" w:rsidRPr="009A1334" w:rsidRDefault="002B1936" w:rsidP="002B1936">
      <w:pPr>
        <w:autoSpaceDE w:val="0"/>
        <w:autoSpaceDN w:val="0"/>
        <w:adjustRightInd w:val="0"/>
        <w:spacing w:after="0" w:line="360" w:lineRule="auto"/>
        <w:rPr>
          <w:rFonts w:ascii="dcti10" w:hAnsi="dcti10"/>
          <w:sz w:val="28"/>
          <w:szCs w:val="28"/>
        </w:rPr>
      </w:pPr>
      <w:r w:rsidRPr="009A1334">
        <w:rPr>
          <w:rFonts w:ascii="dcti10" w:hAnsi="dcti10"/>
          <w:sz w:val="28"/>
          <w:szCs w:val="28"/>
        </w:rPr>
        <w:t xml:space="preserve">  </w:t>
      </w:r>
      <w:r w:rsidR="009A1334">
        <w:rPr>
          <w:rFonts w:ascii="dcti10" w:hAnsi="dcti10"/>
          <w:sz w:val="28"/>
          <w:szCs w:val="28"/>
        </w:rPr>
        <w:t xml:space="preserve">   </w:t>
      </w:r>
      <w:r w:rsidRPr="009A1334">
        <w:rPr>
          <w:rFonts w:ascii="dcti10" w:hAnsi="dcti10"/>
          <w:sz w:val="28"/>
          <w:szCs w:val="28"/>
        </w:rPr>
        <w:t>Dans le troisième chapitre nous appliqueront la méthode du profil mobile au système d’évolution des structures galactiques et donnerons des solutions de forme bilinéaire.</w:t>
      </w:r>
    </w:p>
    <w:p w:rsidR="002B1936" w:rsidRPr="009A1334" w:rsidRDefault="002B1936" w:rsidP="002B1936">
      <w:pPr>
        <w:autoSpaceDE w:val="0"/>
        <w:autoSpaceDN w:val="0"/>
        <w:adjustRightInd w:val="0"/>
        <w:spacing w:after="0" w:line="360" w:lineRule="auto"/>
        <w:rPr>
          <w:rFonts w:ascii="dcti10" w:hAnsi="dcti10"/>
          <w:sz w:val="28"/>
          <w:szCs w:val="28"/>
        </w:rPr>
      </w:pPr>
      <w:r w:rsidRPr="009A1334">
        <w:rPr>
          <w:rFonts w:ascii="dcti10" w:hAnsi="dcti10"/>
          <w:sz w:val="28"/>
          <w:szCs w:val="28"/>
        </w:rPr>
        <w:t xml:space="preserve"> </w:t>
      </w:r>
    </w:p>
    <w:p w:rsidR="002B1936" w:rsidRPr="00FD58E7" w:rsidRDefault="002B1936" w:rsidP="002B1936">
      <w:pPr>
        <w:autoSpaceDE w:val="0"/>
        <w:autoSpaceDN w:val="0"/>
        <w:adjustRightInd w:val="0"/>
        <w:spacing w:after="0" w:line="360" w:lineRule="auto"/>
        <w:rPr>
          <w:rFonts w:ascii="dcti10" w:hAnsi="dcti10" w:cs="Times New Roman"/>
          <w:sz w:val="32"/>
          <w:szCs w:val="32"/>
        </w:rPr>
      </w:pPr>
      <w:r>
        <w:rPr>
          <w:rFonts w:ascii="dcti10" w:hAnsi="dcti10"/>
          <w:sz w:val="32"/>
          <w:szCs w:val="32"/>
        </w:rPr>
        <w:t xml:space="preserve">   </w:t>
      </w:r>
    </w:p>
    <w:sectPr w:rsidR="002B1936" w:rsidRPr="00FD58E7" w:rsidSect="004701E5">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3A4" w:rsidRDefault="003353A4" w:rsidP="002857ED">
      <w:pPr>
        <w:spacing w:after="0" w:line="240" w:lineRule="auto"/>
      </w:pPr>
      <w:r>
        <w:separator/>
      </w:r>
    </w:p>
  </w:endnote>
  <w:endnote w:type="continuationSeparator" w:id="0">
    <w:p w:rsidR="003353A4" w:rsidRDefault="003353A4" w:rsidP="002857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cti10">
    <w:altName w:val="Vrinda"/>
    <w:panose1 w:val="020B05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19692"/>
      <w:docPartObj>
        <w:docPartGallery w:val="Page Numbers (Bottom of Page)"/>
        <w:docPartUnique/>
      </w:docPartObj>
    </w:sdtPr>
    <w:sdtContent>
      <w:p w:rsidR="002857ED" w:rsidRDefault="002857ED">
        <w:pPr>
          <w:pStyle w:val="Pieddepage"/>
          <w:jc w:val="center"/>
        </w:pPr>
        <w:fldSimple w:instr=" PAGE   \* MERGEFORMAT ">
          <w:r>
            <w:rPr>
              <w:noProof/>
            </w:rPr>
            <w:t>1</w:t>
          </w:r>
        </w:fldSimple>
      </w:p>
    </w:sdtContent>
  </w:sdt>
  <w:p w:rsidR="002857ED" w:rsidRDefault="002857E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3A4" w:rsidRDefault="003353A4" w:rsidP="002857ED">
      <w:pPr>
        <w:spacing w:after="0" w:line="240" w:lineRule="auto"/>
      </w:pPr>
      <w:r>
        <w:separator/>
      </w:r>
    </w:p>
  </w:footnote>
  <w:footnote w:type="continuationSeparator" w:id="0">
    <w:p w:rsidR="003353A4" w:rsidRDefault="003353A4" w:rsidP="002857E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B1936"/>
    <w:rsid w:val="00045D34"/>
    <w:rsid w:val="000D7061"/>
    <w:rsid w:val="00135667"/>
    <w:rsid w:val="00197DB7"/>
    <w:rsid w:val="002857ED"/>
    <w:rsid w:val="002B1936"/>
    <w:rsid w:val="003353A4"/>
    <w:rsid w:val="00365C4B"/>
    <w:rsid w:val="004701E5"/>
    <w:rsid w:val="009A1334"/>
    <w:rsid w:val="00C34496"/>
    <w:rsid w:val="00EC608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93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2857ED"/>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2857ED"/>
  </w:style>
  <w:style w:type="paragraph" w:styleId="Pieddepage">
    <w:name w:val="footer"/>
    <w:basedOn w:val="Normal"/>
    <w:link w:val="PieddepageCar"/>
    <w:uiPriority w:val="99"/>
    <w:unhideWhenUsed/>
    <w:rsid w:val="002857E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857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198</Words>
  <Characters>1093</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sahra</dc:creator>
  <cp:lastModifiedBy>sahra</cp:lastModifiedBy>
  <cp:revision>6</cp:revision>
  <cp:lastPrinted>2012-06-07T08:08:00Z</cp:lastPrinted>
  <dcterms:created xsi:type="dcterms:W3CDTF">2012-06-06T19:04:00Z</dcterms:created>
  <dcterms:modified xsi:type="dcterms:W3CDTF">2012-06-07T10:28:00Z</dcterms:modified>
</cp:coreProperties>
</file>